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1A16" w14:textId="77777777" w:rsidR="00216E68" w:rsidRDefault="007C2E69" w:rsidP="00216E68">
      <w:pPr>
        <w:ind w:left="540"/>
        <w:rPr>
          <w:b/>
        </w:rPr>
      </w:pPr>
      <w:r>
        <w:rPr>
          <w:noProof/>
        </w:rPr>
        <w:drawing>
          <wp:anchor distT="0" distB="0" distL="114300" distR="114300" simplePos="0" relativeHeight="251657728" behindDoc="1" locked="0" layoutInCell="1" allowOverlap="1" wp14:anchorId="2EE2B4FE" wp14:editId="076BA4FD">
            <wp:simplePos x="0" y="0"/>
            <wp:positionH relativeFrom="column">
              <wp:posOffset>-525780</wp:posOffset>
            </wp:positionH>
            <wp:positionV relativeFrom="paragraph">
              <wp:posOffset>135255</wp:posOffset>
            </wp:positionV>
            <wp:extent cx="894715" cy="1285875"/>
            <wp:effectExtent l="0" t="0" r="635" b="9525"/>
            <wp:wrapNone/>
            <wp:docPr id="3" name="Picture 3" descr="Carver Count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ver County Logo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471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3A8C4" w14:textId="77777777" w:rsidR="00216E68" w:rsidRDefault="00216E68" w:rsidP="00216E68">
      <w:pPr>
        <w:ind w:left="540"/>
        <w:rPr>
          <w:b/>
        </w:rPr>
      </w:pPr>
    </w:p>
    <w:p w14:paraId="5E2E3AD2" w14:textId="77777777" w:rsidR="00B44025" w:rsidRPr="00216E68" w:rsidRDefault="007C2E69" w:rsidP="00B10F20">
      <w:pPr>
        <w:ind w:left="720"/>
        <w:rPr>
          <w:b/>
        </w:rPr>
      </w:pPr>
      <w:r>
        <w:rPr>
          <w:b/>
        </w:rPr>
        <w:t>HEALTH AND HUMAN SERVICES</w:t>
      </w:r>
    </w:p>
    <w:p w14:paraId="2E937F67" w14:textId="77777777" w:rsidR="00216E68" w:rsidRDefault="00FE7989" w:rsidP="00B10F20">
      <w:pPr>
        <w:ind w:left="720"/>
      </w:pPr>
      <w:r>
        <w:t>Human Services Building</w:t>
      </w:r>
      <w:r w:rsidR="00216E68">
        <w:br/>
      </w:r>
      <w:smartTag w:uri="urn:schemas-microsoft-com:office:smarttags" w:element="address">
        <w:smartTag w:uri="urn:schemas-microsoft-com:office:smarttags" w:element="Street">
          <w:r>
            <w:t>602 East Fourth Street</w:t>
          </w:r>
        </w:smartTag>
        <w:r w:rsidR="00421A8D">
          <w:br/>
        </w:r>
        <w:smartTag w:uri="urn:schemas-microsoft-com:office:smarttags" w:element="City">
          <w:r>
            <w:t>Chaska</w:t>
          </w:r>
        </w:smartTag>
        <w:r w:rsidR="00421A8D">
          <w:t xml:space="preserve">, </w:t>
        </w:r>
        <w:smartTag w:uri="urn:schemas-microsoft-com:office:smarttags" w:element="State">
          <w:r w:rsidR="00421A8D">
            <w:t>MN</w:t>
          </w:r>
        </w:smartTag>
        <w:r w:rsidR="00421A8D">
          <w:t xml:space="preserve"> </w:t>
        </w:r>
        <w:smartTag w:uri="urn:schemas-microsoft-com:office:smarttags" w:element="PostalCode">
          <w:r w:rsidR="00421A8D">
            <w:t>553</w:t>
          </w:r>
          <w:r>
            <w:t>18</w:t>
          </w:r>
        </w:smartTag>
      </w:smartTag>
      <w:r w:rsidR="00216E68">
        <w:br/>
        <w:t>Phone</w:t>
      </w:r>
      <w:r w:rsidR="00216E68">
        <w:tab/>
        <w:t xml:space="preserve">(952) </w:t>
      </w:r>
      <w:r>
        <w:t>361-1600</w:t>
      </w:r>
      <w:r w:rsidR="00216E68">
        <w:br/>
        <w:t>Fax</w:t>
      </w:r>
      <w:r w:rsidR="00216E68">
        <w:tab/>
        <w:t xml:space="preserve">(952) </w:t>
      </w:r>
      <w:r>
        <w:t>361-1660</w:t>
      </w:r>
    </w:p>
    <w:p w14:paraId="6B8B6895" w14:textId="77777777" w:rsidR="001A3C45" w:rsidRDefault="001A3C45" w:rsidP="00B10F20">
      <w:pPr>
        <w:ind w:left="720"/>
      </w:pPr>
    </w:p>
    <w:p w14:paraId="5E3817FC" w14:textId="77777777" w:rsidR="00631EEC" w:rsidRDefault="00631EEC" w:rsidP="001A3C45">
      <w:pPr>
        <w:jc w:val="center"/>
        <w:rPr>
          <w:rFonts w:eastAsia="Calibri"/>
          <w:b/>
          <w:sz w:val="28"/>
          <w:szCs w:val="28"/>
        </w:rPr>
      </w:pPr>
    </w:p>
    <w:p w14:paraId="2100AC77" w14:textId="37AEE0AD" w:rsidR="001928A3" w:rsidRPr="005D1937" w:rsidRDefault="001928A3" w:rsidP="001928A3">
      <w:pPr>
        <w:jc w:val="center"/>
        <w:rPr>
          <w:rFonts w:ascii="ADLaM Display" w:eastAsia="Calibri" w:hAnsi="ADLaM Display" w:cs="ADLaM Display"/>
          <w:b/>
          <w:sz w:val="28"/>
          <w:szCs w:val="28"/>
        </w:rPr>
      </w:pPr>
      <w:r w:rsidRPr="005D1937">
        <w:rPr>
          <w:rFonts w:ascii="ADLaM Display" w:eastAsia="Calibri" w:hAnsi="ADLaM Display" w:cs="ADLaM Display"/>
          <w:b/>
          <w:sz w:val="28"/>
          <w:szCs w:val="28"/>
        </w:rPr>
        <w:t>TRUANCY EXPECTATIONS</w:t>
      </w:r>
    </w:p>
    <w:p w14:paraId="4AEE1C4F" w14:textId="0D36D46D" w:rsidR="001928A3" w:rsidRPr="005D1937" w:rsidRDefault="001928A3" w:rsidP="001928A3">
      <w:pPr>
        <w:jc w:val="center"/>
        <w:rPr>
          <w:rFonts w:asciiTheme="minorHAnsi" w:eastAsia="Calibri" w:hAnsiTheme="minorHAnsi" w:cstheme="minorHAnsi"/>
          <w:bCs/>
          <w:sz w:val="20"/>
          <w:szCs w:val="20"/>
        </w:rPr>
      </w:pPr>
      <w:r w:rsidRPr="005D1937">
        <w:rPr>
          <w:rFonts w:asciiTheme="minorHAnsi" w:eastAsia="Calibri" w:hAnsiTheme="minorHAnsi" w:cstheme="minorHAnsi"/>
          <w:bCs/>
          <w:sz w:val="20"/>
          <w:szCs w:val="20"/>
        </w:rPr>
        <w:t>9/20</w:t>
      </w:r>
      <w:r w:rsidR="005D1937" w:rsidRPr="005D1937">
        <w:rPr>
          <w:rFonts w:asciiTheme="minorHAnsi" w:eastAsia="Calibri" w:hAnsiTheme="minorHAnsi" w:cstheme="minorHAnsi"/>
          <w:bCs/>
          <w:sz w:val="20"/>
          <w:szCs w:val="20"/>
        </w:rPr>
        <w:t>24</w:t>
      </w:r>
    </w:p>
    <w:p w14:paraId="31E523CD" w14:textId="700DCDF8" w:rsidR="001928A3" w:rsidRPr="00564F8E" w:rsidRDefault="001928A3" w:rsidP="001928A3">
      <w:pPr>
        <w:jc w:val="center"/>
        <w:rPr>
          <w:rFonts w:eastAsia="Calibri"/>
          <w:b/>
          <w:sz w:val="28"/>
          <w:szCs w:val="28"/>
        </w:rPr>
      </w:pPr>
    </w:p>
    <w:p w14:paraId="5CA38E2B" w14:textId="0991DC5E" w:rsidR="00B66DBA" w:rsidRPr="00564F8E" w:rsidRDefault="00B66DBA" w:rsidP="001928A3">
      <w:pPr>
        <w:jc w:val="center"/>
        <w:rPr>
          <w:rFonts w:eastAsia="Calibri"/>
          <w:b/>
          <w:sz w:val="28"/>
          <w:szCs w:val="28"/>
        </w:rPr>
      </w:pPr>
    </w:p>
    <w:p w14:paraId="3BBFC655" w14:textId="77777777" w:rsidR="00B66DBA" w:rsidRPr="001928A3" w:rsidRDefault="00B66DBA" w:rsidP="001928A3">
      <w:pPr>
        <w:jc w:val="center"/>
        <w:rPr>
          <w:rFonts w:eastAsia="Calibri"/>
          <w:bCs/>
          <w:sz w:val="28"/>
          <w:szCs w:val="28"/>
        </w:rPr>
      </w:pPr>
    </w:p>
    <w:p w14:paraId="3E9B4FC2" w14:textId="77777777" w:rsidR="001928A3" w:rsidRPr="005D1937" w:rsidRDefault="001928A3" w:rsidP="001928A3">
      <w:pPr>
        <w:rPr>
          <w:rFonts w:ascii="Cavolini" w:eastAsia="Calibri" w:hAnsi="Cavolini" w:cs="Cavolini"/>
          <w:b/>
        </w:rPr>
      </w:pPr>
      <w:r w:rsidRPr="005D1937">
        <w:rPr>
          <w:rFonts w:ascii="Cavolini" w:eastAsia="Calibri" w:hAnsi="Cavolini" w:cs="Cavolini"/>
          <w:b/>
        </w:rPr>
        <w:t>THE STUDENT/CLIENT SHALL:</w:t>
      </w:r>
    </w:p>
    <w:p w14:paraId="674F889C" w14:textId="77777777" w:rsidR="001928A3" w:rsidRPr="001928A3" w:rsidRDefault="001928A3" w:rsidP="001928A3">
      <w:pPr>
        <w:rPr>
          <w:rFonts w:eastAsia="Calibri"/>
        </w:rPr>
      </w:pPr>
    </w:p>
    <w:p w14:paraId="7138BF48" w14:textId="77777777" w:rsidR="001928A3" w:rsidRPr="001928A3" w:rsidRDefault="001928A3" w:rsidP="001928A3">
      <w:pPr>
        <w:numPr>
          <w:ilvl w:val="0"/>
          <w:numId w:val="1"/>
        </w:numPr>
        <w:spacing w:after="200" w:line="276" w:lineRule="auto"/>
        <w:contextualSpacing/>
        <w:rPr>
          <w:rFonts w:eastAsia="Calibri"/>
        </w:rPr>
      </w:pPr>
      <w:r w:rsidRPr="001928A3">
        <w:rPr>
          <w:rFonts w:eastAsia="Calibri"/>
        </w:rPr>
        <w:t xml:space="preserve">Improve school attendance over </w:t>
      </w:r>
      <w:proofErr w:type="gramStart"/>
      <w:r w:rsidRPr="001928A3">
        <w:rPr>
          <w:rFonts w:eastAsia="Calibri"/>
        </w:rPr>
        <w:t>a period of time</w:t>
      </w:r>
      <w:proofErr w:type="gramEnd"/>
      <w:r w:rsidRPr="001928A3">
        <w:rPr>
          <w:rFonts w:eastAsia="Calibri"/>
        </w:rPr>
        <w:t xml:space="preserve">, which is also demonstrated in academic progress. </w:t>
      </w:r>
    </w:p>
    <w:p w14:paraId="290F1B9A" w14:textId="77777777" w:rsidR="001928A3" w:rsidRPr="001928A3" w:rsidRDefault="001928A3" w:rsidP="001928A3">
      <w:pPr>
        <w:numPr>
          <w:ilvl w:val="0"/>
          <w:numId w:val="1"/>
        </w:numPr>
        <w:spacing w:after="200" w:line="276" w:lineRule="auto"/>
        <w:contextualSpacing/>
        <w:rPr>
          <w:rFonts w:eastAsia="Calibri"/>
        </w:rPr>
      </w:pPr>
      <w:r w:rsidRPr="001928A3">
        <w:rPr>
          <w:rFonts w:eastAsia="Calibri"/>
        </w:rPr>
        <w:t xml:space="preserve">Take responsibility and accountability for your class attendance-including clearing up any mistakes that may be on your attendance report. </w:t>
      </w:r>
    </w:p>
    <w:p w14:paraId="43A2B2E5" w14:textId="77777777" w:rsidR="001928A3" w:rsidRPr="001928A3" w:rsidRDefault="001928A3" w:rsidP="001928A3">
      <w:pPr>
        <w:numPr>
          <w:ilvl w:val="0"/>
          <w:numId w:val="1"/>
        </w:numPr>
        <w:spacing w:after="200" w:line="276" w:lineRule="auto"/>
        <w:contextualSpacing/>
        <w:rPr>
          <w:rFonts w:eastAsia="Calibri"/>
        </w:rPr>
      </w:pPr>
      <w:r w:rsidRPr="001928A3">
        <w:rPr>
          <w:rFonts w:eastAsia="Calibri"/>
        </w:rPr>
        <w:t xml:space="preserve">Meet with the Social Worker </w:t>
      </w:r>
      <w:proofErr w:type="gramStart"/>
      <w:r w:rsidRPr="001928A3">
        <w:rPr>
          <w:rFonts w:eastAsia="Calibri"/>
        </w:rPr>
        <w:t>on a monthly basis</w:t>
      </w:r>
      <w:proofErr w:type="gramEnd"/>
      <w:r w:rsidRPr="001928A3">
        <w:rPr>
          <w:rFonts w:eastAsia="Calibri"/>
        </w:rPr>
        <w:t xml:space="preserve">, minimally. </w:t>
      </w:r>
    </w:p>
    <w:p w14:paraId="53B5CDC3" w14:textId="47288FF5" w:rsidR="001928A3" w:rsidRDefault="001928A3" w:rsidP="001928A3">
      <w:pPr>
        <w:numPr>
          <w:ilvl w:val="0"/>
          <w:numId w:val="1"/>
        </w:numPr>
        <w:spacing w:after="200" w:line="276" w:lineRule="auto"/>
        <w:contextualSpacing/>
        <w:rPr>
          <w:rFonts w:eastAsia="Calibri"/>
        </w:rPr>
      </w:pPr>
      <w:r w:rsidRPr="001928A3">
        <w:rPr>
          <w:rFonts w:eastAsia="Calibri"/>
        </w:rPr>
        <w:t xml:space="preserve">Respond to all correspondences from the Social Worker within 48 hours. </w:t>
      </w:r>
    </w:p>
    <w:p w14:paraId="7A27851D" w14:textId="592AA4F1" w:rsidR="00B66DBA" w:rsidRDefault="00B66DBA" w:rsidP="00B66DBA">
      <w:pPr>
        <w:spacing w:after="200" w:line="276" w:lineRule="auto"/>
        <w:contextualSpacing/>
        <w:rPr>
          <w:rFonts w:eastAsia="Calibri"/>
        </w:rPr>
      </w:pPr>
    </w:p>
    <w:p w14:paraId="540691AF" w14:textId="1B0FC224" w:rsidR="00B66DBA" w:rsidRDefault="00B66DBA" w:rsidP="00B66DBA">
      <w:pPr>
        <w:spacing w:after="200" w:line="276" w:lineRule="auto"/>
        <w:contextualSpacing/>
        <w:rPr>
          <w:rFonts w:eastAsia="Calibri"/>
        </w:rPr>
      </w:pPr>
    </w:p>
    <w:p w14:paraId="2F7AF1FD" w14:textId="77777777" w:rsidR="00B66DBA" w:rsidRPr="001928A3" w:rsidRDefault="00B66DBA" w:rsidP="00B66DBA">
      <w:pPr>
        <w:spacing w:after="200" w:line="276" w:lineRule="auto"/>
        <w:contextualSpacing/>
        <w:rPr>
          <w:rFonts w:eastAsia="Calibri"/>
        </w:rPr>
      </w:pPr>
    </w:p>
    <w:p w14:paraId="00A39220" w14:textId="77777777" w:rsidR="001928A3" w:rsidRPr="001928A3" w:rsidRDefault="001928A3" w:rsidP="001928A3">
      <w:pPr>
        <w:rPr>
          <w:rFonts w:ascii="Rocket Arabic Fixed" w:eastAsia="Calibri" w:hAnsi="Rocket Arabic Fixed" w:cs="Rocket Arabic Fixed"/>
        </w:rPr>
      </w:pPr>
    </w:p>
    <w:p w14:paraId="1E2998C3" w14:textId="77777777" w:rsidR="001928A3" w:rsidRPr="005D1937" w:rsidRDefault="001928A3" w:rsidP="001928A3">
      <w:pPr>
        <w:rPr>
          <w:rFonts w:ascii="ADLaM Display" w:eastAsia="Calibri" w:hAnsi="ADLaM Display" w:cs="ADLaM Display"/>
          <w:bCs/>
        </w:rPr>
      </w:pPr>
      <w:r w:rsidRPr="005D1937">
        <w:rPr>
          <w:rFonts w:ascii="ADLaM Display" w:eastAsia="Calibri" w:hAnsi="ADLaM Display" w:cs="ADLaM Display"/>
          <w:bCs/>
        </w:rPr>
        <w:t>THE PARENT/GUARDIAN SHALL:</w:t>
      </w:r>
    </w:p>
    <w:p w14:paraId="3CD64117" w14:textId="77777777" w:rsidR="001928A3" w:rsidRPr="001928A3" w:rsidRDefault="001928A3" w:rsidP="001928A3">
      <w:pPr>
        <w:rPr>
          <w:rFonts w:eastAsia="Calibri"/>
        </w:rPr>
      </w:pPr>
    </w:p>
    <w:p w14:paraId="028BE2F1" w14:textId="77777777" w:rsidR="001928A3" w:rsidRPr="001928A3" w:rsidRDefault="001928A3" w:rsidP="001928A3">
      <w:pPr>
        <w:numPr>
          <w:ilvl w:val="0"/>
          <w:numId w:val="2"/>
        </w:numPr>
        <w:spacing w:after="200" w:line="276" w:lineRule="auto"/>
        <w:contextualSpacing/>
        <w:rPr>
          <w:rFonts w:eastAsia="Calibri"/>
        </w:rPr>
      </w:pPr>
      <w:r w:rsidRPr="001928A3">
        <w:rPr>
          <w:rFonts w:eastAsia="Calibri"/>
        </w:rPr>
        <w:t xml:space="preserve">Contact the school and the Social Worker if your child does not go to school by 9:00am that same day. </w:t>
      </w:r>
    </w:p>
    <w:p w14:paraId="4B8DEF99" w14:textId="77777777" w:rsidR="001928A3" w:rsidRPr="001928A3" w:rsidRDefault="001928A3" w:rsidP="001928A3">
      <w:pPr>
        <w:numPr>
          <w:ilvl w:val="0"/>
          <w:numId w:val="2"/>
        </w:numPr>
        <w:spacing w:after="200" w:line="276" w:lineRule="auto"/>
        <w:contextualSpacing/>
        <w:rPr>
          <w:rFonts w:eastAsia="Calibri"/>
        </w:rPr>
      </w:pPr>
      <w:r w:rsidRPr="001928A3">
        <w:rPr>
          <w:rFonts w:eastAsia="Calibri"/>
        </w:rPr>
        <w:t>For all illness absences:</w:t>
      </w:r>
    </w:p>
    <w:p w14:paraId="1F2D9555" w14:textId="77777777" w:rsidR="001928A3" w:rsidRPr="001928A3" w:rsidRDefault="001928A3" w:rsidP="001928A3">
      <w:pPr>
        <w:numPr>
          <w:ilvl w:val="0"/>
          <w:numId w:val="3"/>
        </w:numPr>
        <w:spacing w:after="200" w:line="276" w:lineRule="auto"/>
        <w:contextualSpacing/>
        <w:rPr>
          <w:rFonts w:eastAsia="Calibri"/>
        </w:rPr>
      </w:pPr>
      <w:r w:rsidRPr="001928A3">
        <w:rPr>
          <w:rFonts w:eastAsia="Calibri"/>
        </w:rPr>
        <w:t>Have your child seen by a doctor and provide school with written verification by doctor/medical provider including their return to school date OR</w:t>
      </w:r>
    </w:p>
    <w:p w14:paraId="32C692B4" w14:textId="77777777" w:rsidR="001928A3" w:rsidRPr="001928A3" w:rsidRDefault="001928A3" w:rsidP="001928A3">
      <w:pPr>
        <w:numPr>
          <w:ilvl w:val="0"/>
          <w:numId w:val="3"/>
        </w:numPr>
        <w:spacing w:after="200" w:line="276" w:lineRule="auto"/>
        <w:contextualSpacing/>
        <w:rPr>
          <w:rFonts w:eastAsia="Calibri"/>
        </w:rPr>
      </w:pPr>
      <w:r w:rsidRPr="001928A3">
        <w:rPr>
          <w:rFonts w:eastAsia="Calibri"/>
        </w:rPr>
        <w:t>Send your child to school to be checked by school staff/nurse and released if ill.</w:t>
      </w:r>
    </w:p>
    <w:p w14:paraId="06F6DF68" w14:textId="77777777" w:rsidR="001928A3" w:rsidRPr="001928A3" w:rsidRDefault="001928A3" w:rsidP="001928A3">
      <w:pPr>
        <w:numPr>
          <w:ilvl w:val="0"/>
          <w:numId w:val="3"/>
        </w:numPr>
        <w:spacing w:after="200" w:line="276" w:lineRule="auto"/>
        <w:contextualSpacing/>
        <w:rPr>
          <w:rFonts w:eastAsia="Calibri"/>
        </w:rPr>
      </w:pPr>
      <w:r w:rsidRPr="001928A3">
        <w:rPr>
          <w:rFonts w:eastAsia="Calibri"/>
        </w:rPr>
        <w:t xml:space="preserve">A release of information for your child’s doctor, may be requested to ensure the doctor is aware of school absences. </w:t>
      </w:r>
    </w:p>
    <w:p w14:paraId="47E54E5B" w14:textId="77777777" w:rsidR="001928A3" w:rsidRPr="001928A3" w:rsidRDefault="001928A3" w:rsidP="001928A3">
      <w:pPr>
        <w:numPr>
          <w:ilvl w:val="0"/>
          <w:numId w:val="2"/>
        </w:numPr>
        <w:spacing w:after="200" w:line="276" w:lineRule="auto"/>
        <w:contextualSpacing/>
        <w:rPr>
          <w:rFonts w:eastAsia="Calibri"/>
        </w:rPr>
      </w:pPr>
      <w:r w:rsidRPr="001928A3">
        <w:rPr>
          <w:rFonts w:eastAsia="Calibri"/>
        </w:rPr>
        <w:t xml:space="preserve">Attend all meetings scheduled by the school, the Social Worker, County Attorney’s </w:t>
      </w:r>
      <w:proofErr w:type="gramStart"/>
      <w:r w:rsidRPr="001928A3">
        <w:rPr>
          <w:rFonts w:eastAsia="Calibri"/>
        </w:rPr>
        <w:t>Office</w:t>
      </w:r>
      <w:proofErr w:type="gramEnd"/>
      <w:r w:rsidRPr="001928A3">
        <w:rPr>
          <w:rFonts w:eastAsia="Calibri"/>
        </w:rPr>
        <w:t xml:space="preserve"> and court services.</w:t>
      </w:r>
    </w:p>
    <w:p w14:paraId="42FBCE07" w14:textId="77777777" w:rsidR="001928A3" w:rsidRPr="001928A3" w:rsidRDefault="001928A3" w:rsidP="001928A3">
      <w:pPr>
        <w:numPr>
          <w:ilvl w:val="0"/>
          <w:numId w:val="2"/>
        </w:numPr>
        <w:spacing w:after="200" w:line="276" w:lineRule="auto"/>
        <w:contextualSpacing/>
        <w:rPr>
          <w:rFonts w:eastAsia="Calibri"/>
        </w:rPr>
      </w:pPr>
      <w:r w:rsidRPr="001928A3">
        <w:rPr>
          <w:rFonts w:eastAsia="Calibri"/>
        </w:rPr>
        <w:t xml:space="preserve">Actively participate in case planning to work towards case closure. </w:t>
      </w:r>
    </w:p>
    <w:p w14:paraId="511BBBA2" w14:textId="38C62886" w:rsidR="001928A3" w:rsidRDefault="001928A3" w:rsidP="001928A3">
      <w:pPr>
        <w:numPr>
          <w:ilvl w:val="0"/>
          <w:numId w:val="2"/>
        </w:numPr>
        <w:spacing w:after="200" w:line="276" w:lineRule="auto"/>
        <w:contextualSpacing/>
        <w:rPr>
          <w:rFonts w:eastAsia="Calibri"/>
        </w:rPr>
      </w:pPr>
      <w:r w:rsidRPr="001928A3">
        <w:rPr>
          <w:rFonts w:eastAsia="Calibri"/>
        </w:rPr>
        <w:t xml:space="preserve">Respond to all correspondences from the Social Worker within 48 hours. </w:t>
      </w:r>
    </w:p>
    <w:p w14:paraId="250D6609" w14:textId="0E103A71" w:rsidR="00B66DBA" w:rsidRDefault="00B66DBA" w:rsidP="00B66DBA">
      <w:pPr>
        <w:spacing w:after="200" w:line="276" w:lineRule="auto"/>
        <w:contextualSpacing/>
        <w:rPr>
          <w:rFonts w:eastAsia="Calibri"/>
        </w:rPr>
      </w:pPr>
    </w:p>
    <w:p w14:paraId="1F9ECC5B" w14:textId="2A128797" w:rsidR="00B66DBA" w:rsidRDefault="00B66DBA" w:rsidP="00B66DBA">
      <w:pPr>
        <w:spacing w:after="200" w:line="276" w:lineRule="auto"/>
        <w:contextualSpacing/>
        <w:rPr>
          <w:rFonts w:eastAsia="Calibri"/>
        </w:rPr>
      </w:pPr>
    </w:p>
    <w:p w14:paraId="23E87F1A" w14:textId="2960DAB8" w:rsidR="00B66DBA" w:rsidRDefault="00B66DBA" w:rsidP="00B66DBA">
      <w:pPr>
        <w:spacing w:after="200" w:line="276" w:lineRule="auto"/>
        <w:contextualSpacing/>
        <w:rPr>
          <w:rFonts w:eastAsia="Calibri"/>
        </w:rPr>
      </w:pPr>
    </w:p>
    <w:p w14:paraId="03B38942" w14:textId="19A5563C" w:rsidR="00B66DBA" w:rsidRDefault="00B66DBA" w:rsidP="00B66DBA">
      <w:pPr>
        <w:spacing w:after="200" w:line="276" w:lineRule="auto"/>
        <w:contextualSpacing/>
        <w:rPr>
          <w:rFonts w:eastAsia="Calibri"/>
        </w:rPr>
      </w:pPr>
    </w:p>
    <w:p w14:paraId="2FFA0E91" w14:textId="1AA23627" w:rsidR="001928A3" w:rsidRDefault="001928A3" w:rsidP="001928A3">
      <w:pPr>
        <w:contextualSpacing/>
        <w:rPr>
          <w:rFonts w:eastAsia="Calibri"/>
        </w:rPr>
      </w:pPr>
    </w:p>
    <w:p w14:paraId="5C043555" w14:textId="77777777" w:rsidR="00B66DBA" w:rsidRPr="001928A3" w:rsidRDefault="00B66DBA" w:rsidP="001928A3">
      <w:pPr>
        <w:contextualSpacing/>
        <w:rPr>
          <w:rFonts w:eastAsia="Calibri"/>
        </w:rPr>
      </w:pPr>
    </w:p>
    <w:p w14:paraId="270DACEA" w14:textId="77777777" w:rsidR="001928A3" w:rsidRPr="001928A3" w:rsidRDefault="001928A3" w:rsidP="001928A3">
      <w:pPr>
        <w:contextualSpacing/>
        <w:rPr>
          <w:rFonts w:ascii="Rocket Arabic Fixed" w:eastAsia="Calibri" w:hAnsi="Rocket Arabic Fixed" w:cs="Rocket Arabic Fixed"/>
        </w:rPr>
      </w:pPr>
    </w:p>
    <w:p w14:paraId="52AF577C" w14:textId="77777777" w:rsidR="001928A3" w:rsidRPr="005D1937" w:rsidRDefault="001928A3" w:rsidP="001928A3">
      <w:pPr>
        <w:rPr>
          <w:rFonts w:ascii="ADLaM Display" w:eastAsia="Calibri" w:hAnsi="ADLaM Display" w:cs="ADLaM Display"/>
          <w:bCs/>
        </w:rPr>
      </w:pPr>
      <w:r w:rsidRPr="005D1937">
        <w:rPr>
          <w:rFonts w:ascii="ADLaM Display" w:eastAsia="Calibri" w:hAnsi="ADLaM Display" w:cs="ADLaM Display"/>
          <w:bCs/>
        </w:rPr>
        <w:t>THE SOCIAL WORKER SHALL:</w:t>
      </w:r>
    </w:p>
    <w:p w14:paraId="2BBC1F04" w14:textId="77777777" w:rsidR="001928A3" w:rsidRPr="001928A3" w:rsidRDefault="001928A3" w:rsidP="001928A3">
      <w:pPr>
        <w:rPr>
          <w:rFonts w:eastAsia="Calibri"/>
        </w:rPr>
      </w:pPr>
    </w:p>
    <w:p w14:paraId="6AFEB6AA" w14:textId="77777777" w:rsidR="001928A3" w:rsidRPr="001928A3" w:rsidRDefault="001928A3" w:rsidP="001928A3">
      <w:pPr>
        <w:numPr>
          <w:ilvl w:val="0"/>
          <w:numId w:val="5"/>
        </w:numPr>
        <w:spacing w:after="200" w:line="276" w:lineRule="auto"/>
        <w:contextualSpacing/>
        <w:rPr>
          <w:rFonts w:eastAsia="Calibri"/>
        </w:rPr>
      </w:pPr>
      <w:r w:rsidRPr="001928A3">
        <w:rPr>
          <w:rFonts w:eastAsia="Calibri"/>
        </w:rPr>
        <w:t xml:space="preserve">Have ongoing conversations with guardian/student/school staff regarding attendance and academic progress. </w:t>
      </w:r>
    </w:p>
    <w:p w14:paraId="48B28C45" w14:textId="77777777" w:rsidR="001928A3" w:rsidRPr="001928A3" w:rsidRDefault="001928A3" w:rsidP="001928A3">
      <w:pPr>
        <w:numPr>
          <w:ilvl w:val="0"/>
          <w:numId w:val="5"/>
        </w:numPr>
        <w:spacing w:after="200" w:line="276" w:lineRule="auto"/>
        <w:contextualSpacing/>
        <w:rPr>
          <w:rFonts w:eastAsia="Calibri"/>
        </w:rPr>
      </w:pPr>
      <w:r w:rsidRPr="001928A3">
        <w:rPr>
          <w:rFonts w:eastAsia="Calibri"/>
        </w:rPr>
        <w:t xml:space="preserve">Respond to all correspondences from guardians, students and network members within 48 hours. </w:t>
      </w:r>
    </w:p>
    <w:p w14:paraId="04BC1E4B" w14:textId="77777777" w:rsidR="001928A3" w:rsidRPr="001928A3" w:rsidRDefault="001928A3" w:rsidP="001928A3">
      <w:pPr>
        <w:numPr>
          <w:ilvl w:val="0"/>
          <w:numId w:val="5"/>
        </w:numPr>
        <w:spacing w:after="200" w:line="276" w:lineRule="auto"/>
        <w:contextualSpacing/>
        <w:rPr>
          <w:rFonts w:eastAsia="Calibri"/>
        </w:rPr>
      </w:pPr>
      <w:r w:rsidRPr="001928A3">
        <w:rPr>
          <w:rFonts w:eastAsia="Calibri"/>
        </w:rPr>
        <w:t xml:space="preserve">Have monthly meetings with the student. </w:t>
      </w:r>
    </w:p>
    <w:p w14:paraId="3FE2D3F3" w14:textId="77777777" w:rsidR="001928A3" w:rsidRPr="001928A3" w:rsidRDefault="001928A3" w:rsidP="001928A3">
      <w:pPr>
        <w:numPr>
          <w:ilvl w:val="0"/>
          <w:numId w:val="5"/>
        </w:numPr>
        <w:spacing w:after="200" w:line="276" w:lineRule="auto"/>
        <w:contextualSpacing/>
        <w:rPr>
          <w:rFonts w:eastAsia="Calibri"/>
        </w:rPr>
      </w:pPr>
      <w:r w:rsidRPr="001928A3">
        <w:rPr>
          <w:rFonts w:eastAsia="Calibri"/>
        </w:rPr>
        <w:t>Provide consequences/rewards for not following/following the contract.</w:t>
      </w:r>
    </w:p>
    <w:p w14:paraId="7BE9EDA9" w14:textId="77777777" w:rsidR="001928A3" w:rsidRPr="001928A3" w:rsidRDefault="001928A3" w:rsidP="001928A3">
      <w:pPr>
        <w:numPr>
          <w:ilvl w:val="0"/>
          <w:numId w:val="5"/>
        </w:numPr>
        <w:spacing w:after="200" w:line="276" w:lineRule="auto"/>
        <w:contextualSpacing/>
        <w:rPr>
          <w:rFonts w:eastAsia="Calibri"/>
        </w:rPr>
      </w:pPr>
      <w:r w:rsidRPr="001928A3">
        <w:rPr>
          <w:rFonts w:eastAsia="Calibri"/>
        </w:rPr>
        <w:t xml:space="preserve">Case Plan with the student and family to work towards case closure. </w:t>
      </w:r>
    </w:p>
    <w:p w14:paraId="584F6B2C" w14:textId="77777777" w:rsidR="001928A3" w:rsidRPr="001928A3" w:rsidRDefault="001928A3" w:rsidP="001928A3">
      <w:pPr>
        <w:numPr>
          <w:ilvl w:val="0"/>
          <w:numId w:val="5"/>
        </w:numPr>
        <w:spacing w:after="200" w:line="276" w:lineRule="auto"/>
        <w:contextualSpacing/>
        <w:rPr>
          <w:rFonts w:eastAsia="Calibri"/>
        </w:rPr>
      </w:pPr>
      <w:r w:rsidRPr="001928A3">
        <w:rPr>
          <w:rFonts w:eastAsia="Calibri"/>
        </w:rPr>
        <w:t xml:space="preserve">Make appropriate referrals to service providers, as needed. </w:t>
      </w:r>
    </w:p>
    <w:p w14:paraId="79CF5DB5" w14:textId="77777777" w:rsidR="001928A3" w:rsidRPr="001928A3" w:rsidRDefault="001928A3" w:rsidP="001928A3">
      <w:pPr>
        <w:numPr>
          <w:ilvl w:val="0"/>
          <w:numId w:val="5"/>
        </w:numPr>
        <w:spacing w:after="200" w:line="276" w:lineRule="auto"/>
        <w:contextualSpacing/>
        <w:rPr>
          <w:rFonts w:eastAsia="Calibri"/>
        </w:rPr>
      </w:pPr>
      <w:r w:rsidRPr="001928A3">
        <w:rPr>
          <w:rFonts w:eastAsia="Calibri"/>
        </w:rPr>
        <w:t xml:space="preserve">Consult with the County Attorney’s Office if a court petition needs to be filed due to not following the truancy contract. </w:t>
      </w:r>
    </w:p>
    <w:p w14:paraId="234AEA15" w14:textId="77777777" w:rsidR="001928A3" w:rsidRPr="001928A3" w:rsidRDefault="001928A3" w:rsidP="001928A3">
      <w:pPr>
        <w:contextualSpacing/>
        <w:rPr>
          <w:rFonts w:eastAsia="Calibri"/>
        </w:rPr>
      </w:pPr>
    </w:p>
    <w:p w14:paraId="0C02EEE4" w14:textId="77777777" w:rsidR="001928A3" w:rsidRPr="001928A3" w:rsidRDefault="001928A3" w:rsidP="001928A3">
      <w:pPr>
        <w:spacing w:after="200" w:line="276" w:lineRule="auto"/>
        <w:rPr>
          <w:rFonts w:ascii="Rocket Arabic Fixed" w:eastAsia="Calibri" w:hAnsi="Rocket Arabic Fixed" w:cs="Rocket Arabic Fixed"/>
          <w:b/>
          <w:bCs/>
        </w:rPr>
      </w:pPr>
    </w:p>
    <w:p w14:paraId="67934A56" w14:textId="77777777" w:rsidR="001928A3" w:rsidRPr="001928A3" w:rsidRDefault="001928A3" w:rsidP="001928A3">
      <w:pPr>
        <w:spacing w:after="200" w:line="276" w:lineRule="auto"/>
        <w:rPr>
          <w:rFonts w:ascii="Rocket Arabic Fixed" w:eastAsia="Calibri" w:hAnsi="Rocket Arabic Fixed" w:cs="Rocket Arabic Fixed"/>
          <w:b/>
          <w:bCs/>
        </w:rPr>
      </w:pPr>
    </w:p>
    <w:p w14:paraId="1897B736" w14:textId="77777777" w:rsidR="001928A3" w:rsidRPr="001928A3" w:rsidRDefault="001928A3" w:rsidP="001928A3">
      <w:pPr>
        <w:contextualSpacing/>
        <w:rPr>
          <w:rFonts w:ascii="Rocket Arabic Fixed" w:eastAsia="Calibri" w:hAnsi="Rocket Arabic Fixed" w:cs="Rocket Arabic Fixed"/>
          <w:b/>
          <w:bCs/>
        </w:rPr>
      </w:pPr>
      <w:r w:rsidRPr="001928A3">
        <w:rPr>
          <w:rFonts w:ascii="Rocket Arabic Fixed" w:eastAsia="Calibri" w:hAnsi="Rocket Arabic Fixed" w:cs="Rocket Arabic Fixed"/>
          <w:b/>
          <w:bCs/>
          <w:noProof/>
        </w:rPr>
        <mc:AlternateContent>
          <mc:Choice Requires="wps">
            <w:drawing>
              <wp:anchor distT="0" distB="0" distL="114300" distR="114300" simplePos="0" relativeHeight="251659776" behindDoc="0" locked="0" layoutInCell="1" allowOverlap="1" wp14:anchorId="5995689E" wp14:editId="53DB59A7">
                <wp:simplePos x="0" y="0"/>
                <wp:positionH relativeFrom="column">
                  <wp:posOffset>-257175</wp:posOffset>
                </wp:positionH>
                <wp:positionV relativeFrom="paragraph">
                  <wp:posOffset>9525</wp:posOffset>
                </wp:positionV>
                <wp:extent cx="6267450" cy="12096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6267450" cy="1209675"/>
                        </a:xfrm>
                        <a:prstGeom prst="rect">
                          <a:avLst/>
                        </a:prstGeom>
                        <a:solidFill>
                          <a:sysClr val="window" lastClr="FFFFFF"/>
                        </a:solidFill>
                        <a:ln w="6350">
                          <a:solidFill>
                            <a:prstClr val="black"/>
                          </a:solidFill>
                        </a:ln>
                      </wps:spPr>
                      <wps:txbx>
                        <w:txbxContent>
                          <w:p w14:paraId="257D4574" w14:textId="77777777" w:rsidR="001928A3" w:rsidRPr="00541DFF" w:rsidRDefault="001928A3" w:rsidP="001928A3">
                            <w:r w:rsidRPr="005D1937">
                              <w:rPr>
                                <w:rFonts w:ascii="Rocket Arabic Fixed" w:eastAsia="Calibri" w:hAnsi="Rocket Arabic Fixed" w:cs="Rocket Arabic Fixed"/>
                              </w:rPr>
                              <w:t>Cultural Recognition:</w:t>
                            </w:r>
                            <w:r>
                              <w:rPr>
                                <w:rFonts w:ascii="Rocket Arabic Fixed" w:eastAsia="Calibri" w:hAnsi="Rocket Arabic Fixed" w:cs="Rocket Arabic Fixed"/>
                                <w:b/>
                                <w:bCs/>
                              </w:rPr>
                              <w:t xml:space="preserve"> </w:t>
                            </w:r>
                            <w:r w:rsidRPr="00541DFF">
                              <w:t xml:space="preserve">Carver County Health &amp; Human services recognizes cultural disparities including historical trauma.  CCHHS is committed to partnering with families to address school attendance issues with solution focused discussions that encourage and support parents to implement strategies based on their best hopes for meeting the formal educational needs of their children. </w:t>
                            </w:r>
                          </w:p>
                          <w:p w14:paraId="51DE2F28" w14:textId="77777777" w:rsidR="001928A3" w:rsidRDefault="001928A3" w:rsidP="00192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95689E" id="_x0000_t202" coordsize="21600,21600" o:spt="202" path="m,l,21600r21600,l21600,xe">
                <v:stroke joinstyle="miter"/>
                <v:path gradientshapeok="t" o:connecttype="rect"/>
              </v:shapetype>
              <v:shape id="Text Box 16" o:spid="_x0000_s1026" type="#_x0000_t202" style="position:absolute;margin-left:-20.25pt;margin-top:.75pt;width:493.5pt;height:95.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mWPgIAAI4EAAAOAAAAZHJzL2Uyb0RvYy54bWysVEtv2zAMvg/YfxB0X5xkebRGnCJLkWFA&#10;0BZIh54VWYqNyaImKbGzXz9Kdh5rdhqWg0KK1EfyI+nZQ1MpchDWlaAzOuj1KRGaQ17qXUa/v64+&#10;3VHiPNM5U6BFRo/C0Yf5xw+z2qRiCAWoXFiCINqltclo4b1Jk8TxQlTM9cAIjUYJtmIeVbtLcstq&#10;RK9UMuz3J0kNNjcWuHAObx9bI51HfCkF989SOuGJyijm5uNp47kNZzKfsXRnmSlK3qXB/iGLipUa&#10;g56hHplnZG/LG6iq5BYcSN/jUCUgZclFrAGrGfTfVbMpmBGxFiTHmTNN7v/B8qfDxrxY4psv0GAD&#10;AyG1canDy1BPI20V/jFTgnak8HimTTSecLycDCfT0RhNHG2DYf9+Mh0HnOTy3FjnvwqoSBAyarEv&#10;kS52WDvfup5cQjQHqsxXpVJRObqlsuTAsIXY+RxqShRzHi8zuoq/Ltofz5QmNeb2GRO7gQyxzphb&#10;xfiPWwTMXmks4sJGkHyzbTqKtpAfkTkL7VA5w1cl4q4xtRdmcYqQEdwM/4yHVIDJQCdRUoD99bf7&#10;4I/NRSslNU5lRt3PPbMCK/6mse33g9EojHFURuPpEBV7bdleW/S+WgKyNsAdNDyKwd+rkygtVG+4&#10;QIsQFU1Mc4ydUX8Sl77dFVxALhaL6ISDa5hf643hATqQG/h8bd6YNV2DPc7GE5zml6Xv+tz6hpca&#10;FnsPsoxDEAhuWe14x6GPY9QtaNiqaz16XT4j898AAAD//wMAUEsDBBQABgAIAAAAIQC2OX5M2wAA&#10;AAkBAAAPAAAAZHJzL2Rvd25yZXYueG1sTI9BT8MwDIXvSPyHyEjctoRpTGtpOiEkjghRdoBblpg2&#10;0DhVk3Vlvx5zgpP99J6eP1e7OfRiwjH5SBpulgoEko3OU6th//q42IJI2ZAzfSTU8I0JdvXlRWVK&#10;F0/0glOTW8EllEqjoct5KKVMtsNg0jIOSOx9xDGYzHJspRvNictDL1dKbWQwnvhCZwZ86NB+Nceg&#10;wdFbJPvun86eGuuL8/P2005aX1/N93cgMs75Lwy/+IwONTMd4pFcEr2GxVrdcpQNHuwX6w0vB9bF&#10;SoGsK/n/g/oHAAD//wMAUEsBAi0AFAAGAAgAAAAhALaDOJL+AAAA4QEAABMAAAAAAAAAAAAAAAAA&#10;AAAAAFtDb250ZW50X1R5cGVzXS54bWxQSwECLQAUAAYACAAAACEAOP0h/9YAAACUAQAACwAAAAAA&#10;AAAAAAAAAAAvAQAAX3JlbHMvLnJlbHNQSwECLQAUAAYACAAAACEASa7plj4CAACOBAAADgAAAAAA&#10;AAAAAAAAAAAuAgAAZHJzL2Uyb0RvYy54bWxQSwECLQAUAAYACAAAACEAtjl+TNsAAAAJAQAADwAA&#10;AAAAAAAAAAAAAACYBAAAZHJzL2Rvd25yZXYueG1sUEsFBgAAAAAEAAQA8wAAAKAFAAAAAA==&#10;" fillcolor="window" strokeweight=".5pt">
                <v:textbox>
                  <w:txbxContent>
                    <w:p w14:paraId="257D4574" w14:textId="77777777" w:rsidR="001928A3" w:rsidRPr="00541DFF" w:rsidRDefault="001928A3" w:rsidP="001928A3">
                      <w:r w:rsidRPr="005D1937">
                        <w:rPr>
                          <w:rFonts w:ascii="Rocket Arabic Fixed" w:eastAsia="Calibri" w:hAnsi="Rocket Arabic Fixed" w:cs="Rocket Arabic Fixed"/>
                        </w:rPr>
                        <w:t>Cultural Recognition:</w:t>
                      </w:r>
                      <w:r>
                        <w:rPr>
                          <w:rFonts w:ascii="Rocket Arabic Fixed" w:eastAsia="Calibri" w:hAnsi="Rocket Arabic Fixed" w:cs="Rocket Arabic Fixed"/>
                          <w:b/>
                          <w:bCs/>
                        </w:rPr>
                        <w:t xml:space="preserve"> </w:t>
                      </w:r>
                      <w:r w:rsidRPr="00541DFF">
                        <w:t xml:space="preserve">Carver County Health &amp; Human services recognizes cultural disparities including historical trauma.  CCHHS is committed to partnering with families to address school attendance issues with solution focused discussions that encourage and support parents to implement strategies based on their best hopes for meeting the formal educational needs of their children. </w:t>
                      </w:r>
                    </w:p>
                    <w:p w14:paraId="51DE2F28" w14:textId="77777777" w:rsidR="001928A3" w:rsidRDefault="001928A3" w:rsidP="001928A3"/>
                  </w:txbxContent>
                </v:textbox>
              </v:shape>
            </w:pict>
          </mc:Fallback>
        </mc:AlternateContent>
      </w:r>
    </w:p>
    <w:p w14:paraId="0F5C50A9" w14:textId="77777777" w:rsidR="001928A3" w:rsidRPr="001928A3" w:rsidRDefault="001928A3" w:rsidP="001928A3">
      <w:pPr>
        <w:contextualSpacing/>
        <w:rPr>
          <w:rFonts w:eastAsia="Calibri"/>
        </w:rPr>
      </w:pPr>
    </w:p>
    <w:p w14:paraId="638F2627" w14:textId="77777777" w:rsidR="001928A3" w:rsidRPr="001928A3" w:rsidRDefault="001928A3" w:rsidP="001928A3">
      <w:pPr>
        <w:contextualSpacing/>
        <w:rPr>
          <w:rFonts w:eastAsia="Calibri"/>
        </w:rPr>
      </w:pPr>
    </w:p>
    <w:p w14:paraId="05B7A04E" w14:textId="77777777" w:rsidR="001928A3" w:rsidRPr="001928A3" w:rsidRDefault="001928A3" w:rsidP="001928A3">
      <w:pPr>
        <w:contextualSpacing/>
        <w:rPr>
          <w:rFonts w:eastAsia="Calibri"/>
        </w:rPr>
      </w:pPr>
    </w:p>
    <w:p w14:paraId="708D86A8" w14:textId="77777777" w:rsidR="001928A3" w:rsidRPr="001928A3" w:rsidRDefault="001928A3" w:rsidP="001928A3">
      <w:pPr>
        <w:contextualSpacing/>
        <w:rPr>
          <w:rFonts w:eastAsia="Calibri"/>
        </w:rPr>
      </w:pPr>
    </w:p>
    <w:p w14:paraId="0073CF53" w14:textId="77777777" w:rsidR="001928A3" w:rsidRPr="001928A3" w:rsidRDefault="001928A3" w:rsidP="001928A3">
      <w:pPr>
        <w:contextualSpacing/>
        <w:rPr>
          <w:rFonts w:eastAsia="Calibri"/>
        </w:rPr>
      </w:pPr>
    </w:p>
    <w:p w14:paraId="75E55307" w14:textId="77777777" w:rsidR="001928A3" w:rsidRPr="001928A3" w:rsidRDefault="001928A3" w:rsidP="001928A3">
      <w:pPr>
        <w:contextualSpacing/>
        <w:rPr>
          <w:rFonts w:eastAsia="Calibri"/>
        </w:rPr>
      </w:pPr>
    </w:p>
    <w:p w14:paraId="79AF365E" w14:textId="77777777" w:rsidR="001928A3" w:rsidRPr="001928A3" w:rsidRDefault="001928A3" w:rsidP="001928A3">
      <w:pPr>
        <w:contextualSpacing/>
        <w:rPr>
          <w:rFonts w:eastAsia="Calibri"/>
        </w:rPr>
      </w:pPr>
    </w:p>
    <w:p w14:paraId="51C59F12" w14:textId="77777777" w:rsidR="001928A3" w:rsidRPr="001928A3" w:rsidRDefault="001928A3" w:rsidP="001928A3">
      <w:pPr>
        <w:contextualSpacing/>
        <w:rPr>
          <w:rFonts w:eastAsia="Calibri"/>
        </w:rPr>
      </w:pPr>
    </w:p>
    <w:p w14:paraId="2574572C" w14:textId="77777777" w:rsidR="001928A3" w:rsidRPr="005D1937" w:rsidRDefault="001928A3" w:rsidP="001928A3">
      <w:pPr>
        <w:contextualSpacing/>
        <w:jc w:val="center"/>
        <w:rPr>
          <w:rFonts w:ascii="ADLaM Display" w:eastAsia="Calibri" w:hAnsi="ADLaM Display" w:cs="ADLaM Display"/>
          <w:bCs/>
        </w:rPr>
      </w:pPr>
      <w:r w:rsidRPr="005D1937">
        <w:rPr>
          <w:rFonts w:ascii="ADLaM Display" w:eastAsia="Calibri" w:hAnsi="ADLaM Display" w:cs="ADLaM Display"/>
          <w:bCs/>
        </w:rPr>
        <w:t>POSSIBLE CONSEQUENCES FOR NON-COMPLIANCE WITH THE TRUANCY PROGRAM AND UNEXCUSUED ABSENCES:</w:t>
      </w:r>
    </w:p>
    <w:p w14:paraId="7B410075" w14:textId="77777777" w:rsidR="001928A3" w:rsidRPr="001928A3" w:rsidRDefault="001928A3" w:rsidP="001928A3">
      <w:pPr>
        <w:contextualSpacing/>
        <w:jc w:val="center"/>
        <w:rPr>
          <w:rFonts w:ascii="Rocket Arabic Fixed" w:eastAsia="Calibri" w:hAnsi="Rocket Arabic Fixed" w:cs="Rocket Arabic Fixed"/>
          <w:b/>
        </w:rPr>
      </w:pPr>
    </w:p>
    <w:p w14:paraId="07BB81AB" w14:textId="77777777" w:rsidR="001928A3" w:rsidRPr="001928A3" w:rsidRDefault="001928A3" w:rsidP="001928A3">
      <w:pPr>
        <w:numPr>
          <w:ilvl w:val="0"/>
          <w:numId w:val="6"/>
        </w:numPr>
        <w:spacing w:after="200" w:line="276" w:lineRule="auto"/>
        <w:contextualSpacing/>
        <w:rPr>
          <w:rFonts w:ascii="Rocket Arabic Fixed" w:eastAsia="Calibri" w:hAnsi="Rocket Arabic Fixed" w:cs="Rocket Arabic Fixed"/>
          <w:bCs/>
        </w:rPr>
      </w:pPr>
      <w:r w:rsidRPr="001928A3">
        <w:rPr>
          <w:rFonts w:eastAsia="Calibri"/>
          <w:bCs/>
        </w:rPr>
        <w:t xml:space="preserve">Truancy Hours: Students could accrue “truancy hours” for having unexcused absences. Examples of how students can complete their hours include, but are not limited to: </w:t>
      </w:r>
    </w:p>
    <w:p w14:paraId="3F6A25A8" w14:textId="77777777" w:rsidR="001928A3" w:rsidRPr="001928A3" w:rsidRDefault="001928A3" w:rsidP="001928A3">
      <w:pPr>
        <w:numPr>
          <w:ilvl w:val="1"/>
          <w:numId w:val="6"/>
        </w:numPr>
        <w:spacing w:after="200" w:line="276" w:lineRule="auto"/>
        <w:contextualSpacing/>
        <w:rPr>
          <w:rFonts w:ascii="Rocket Arabic Fixed" w:eastAsia="Calibri" w:hAnsi="Rocket Arabic Fixed" w:cs="Rocket Arabic Fixed"/>
          <w:bCs/>
        </w:rPr>
      </w:pPr>
      <w:r w:rsidRPr="001928A3">
        <w:rPr>
          <w:rFonts w:eastAsia="Calibri"/>
          <w:bCs/>
        </w:rPr>
        <w:t>Community Work Service Hours (CWS)</w:t>
      </w:r>
    </w:p>
    <w:p w14:paraId="66338222" w14:textId="77777777" w:rsidR="001928A3" w:rsidRPr="001928A3" w:rsidRDefault="001928A3" w:rsidP="001928A3">
      <w:pPr>
        <w:numPr>
          <w:ilvl w:val="1"/>
          <w:numId w:val="6"/>
        </w:numPr>
        <w:spacing w:after="200" w:line="276" w:lineRule="auto"/>
        <w:contextualSpacing/>
        <w:rPr>
          <w:rFonts w:ascii="Rocket Arabic Fixed" w:eastAsia="Calibri" w:hAnsi="Rocket Arabic Fixed" w:cs="Rocket Arabic Fixed"/>
          <w:bCs/>
        </w:rPr>
      </w:pPr>
      <w:r w:rsidRPr="001928A3">
        <w:rPr>
          <w:rFonts w:eastAsia="Calibri"/>
          <w:bCs/>
        </w:rPr>
        <w:t>Therapeutic Hours</w:t>
      </w:r>
    </w:p>
    <w:p w14:paraId="611445F7" w14:textId="77777777" w:rsidR="001928A3" w:rsidRPr="001928A3" w:rsidRDefault="001928A3" w:rsidP="001928A3">
      <w:pPr>
        <w:numPr>
          <w:ilvl w:val="1"/>
          <w:numId w:val="6"/>
        </w:numPr>
        <w:spacing w:after="200" w:line="276" w:lineRule="auto"/>
        <w:contextualSpacing/>
        <w:rPr>
          <w:rFonts w:ascii="Rocket Arabic Fixed" w:eastAsia="Calibri" w:hAnsi="Rocket Arabic Fixed" w:cs="Rocket Arabic Fixed"/>
          <w:bCs/>
        </w:rPr>
      </w:pPr>
      <w:r w:rsidRPr="001928A3">
        <w:rPr>
          <w:rFonts w:eastAsia="Calibri"/>
          <w:bCs/>
        </w:rPr>
        <w:t xml:space="preserve">Attend and Participate in Tree house </w:t>
      </w:r>
    </w:p>
    <w:p w14:paraId="61CCF8FC" w14:textId="7ED24598" w:rsidR="001928A3" w:rsidRPr="001928A3" w:rsidRDefault="001928A3" w:rsidP="001928A3">
      <w:pPr>
        <w:numPr>
          <w:ilvl w:val="1"/>
          <w:numId w:val="6"/>
        </w:numPr>
        <w:spacing w:after="200" w:line="276" w:lineRule="auto"/>
        <w:contextualSpacing/>
        <w:rPr>
          <w:rFonts w:ascii="Rocket Arabic Fixed" w:eastAsia="Calibri" w:hAnsi="Rocket Arabic Fixed" w:cs="Rocket Arabic Fixed"/>
          <w:bCs/>
        </w:rPr>
      </w:pPr>
      <w:r w:rsidRPr="001928A3">
        <w:rPr>
          <w:rFonts w:eastAsia="Calibri"/>
          <w:bCs/>
        </w:rPr>
        <w:t xml:space="preserve">Apply and participate in the Youth Employment Program through the </w:t>
      </w:r>
      <w:r w:rsidR="005D1937" w:rsidRPr="001928A3">
        <w:rPr>
          <w:rFonts w:eastAsia="Calibri"/>
          <w:bCs/>
        </w:rPr>
        <w:t>Career Force</w:t>
      </w:r>
      <w:r w:rsidRPr="001928A3">
        <w:rPr>
          <w:rFonts w:eastAsia="Calibri"/>
          <w:bCs/>
        </w:rPr>
        <w:t xml:space="preserve">. </w:t>
      </w:r>
    </w:p>
    <w:p w14:paraId="0F78B6BD" w14:textId="77777777" w:rsidR="001928A3" w:rsidRPr="001928A3" w:rsidRDefault="001928A3" w:rsidP="001928A3">
      <w:pPr>
        <w:numPr>
          <w:ilvl w:val="1"/>
          <w:numId w:val="6"/>
        </w:numPr>
        <w:spacing w:after="200" w:line="276" w:lineRule="auto"/>
        <w:contextualSpacing/>
        <w:rPr>
          <w:rFonts w:ascii="Rocket Arabic Fixed" w:eastAsia="Calibri" w:hAnsi="Rocket Arabic Fixed" w:cs="Rocket Arabic Fixed"/>
          <w:bCs/>
        </w:rPr>
      </w:pPr>
      <w:r w:rsidRPr="001928A3">
        <w:rPr>
          <w:rFonts w:eastAsia="Calibri"/>
          <w:bCs/>
        </w:rPr>
        <w:t xml:space="preserve">Loss of phone privileges. </w:t>
      </w:r>
    </w:p>
    <w:p w14:paraId="25072650" w14:textId="77777777" w:rsidR="001928A3" w:rsidRPr="001928A3" w:rsidRDefault="001928A3" w:rsidP="001928A3">
      <w:pPr>
        <w:numPr>
          <w:ilvl w:val="1"/>
          <w:numId w:val="6"/>
        </w:numPr>
        <w:spacing w:after="200" w:line="276" w:lineRule="auto"/>
        <w:contextualSpacing/>
        <w:rPr>
          <w:rFonts w:ascii="Rocket Arabic Fixed" w:eastAsia="Calibri" w:hAnsi="Rocket Arabic Fixed" w:cs="Rocket Arabic Fixed"/>
          <w:bCs/>
        </w:rPr>
      </w:pPr>
      <w:r w:rsidRPr="001928A3">
        <w:rPr>
          <w:rFonts w:eastAsia="Calibri"/>
          <w:bCs/>
        </w:rPr>
        <w:t xml:space="preserve">Loss of parking pass privileges. </w:t>
      </w:r>
    </w:p>
    <w:p w14:paraId="1E5580A3" w14:textId="77777777" w:rsidR="001928A3" w:rsidRPr="001928A3" w:rsidRDefault="001928A3" w:rsidP="001928A3">
      <w:pPr>
        <w:contextualSpacing/>
        <w:rPr>
          <w:rFonts w:eastAsia="Calibri"/>
        </w:rPr>
      </w:pPr>
    </w:p>
    <w:p w14:paraId="5134C22F" w14:textId="77777777" w:rsidR="001928A3" w:rsidRPr="001928A3" w:rsidRDefault="001928A3" w:rsidP="001928A3">
      <w:pPr>
        <w:ind w:left="360"/>
        <w:contextualSpacing/>
        <w:rPr>
          <w:rFonts w:eastAsia="Calibri"/>
        </w:rPr>
      </w:pPr>
      <w:r w:rsidRPr="001928A3">
        <w:rPr>
          <w:rFonts w:eastAsia="Calibri"/>
        </w:rPr>
        <w:t xml:space="preserve">** A deadline will be set to complete the assigned truancy hours and may impact case closure. </w:t>
      </w:r>
    </w:p>
    <w:p w14:paraId="700A5E29" w14:textId="77777777" w:rsidR="001928A3" w:rsidRDefault="001928A3" w:rsidP="001928A3">
      <w:pPr>
        <w:ind w:left="1080"/>
        <w:contextualSpacing/>
        <w:rPr>
          <w:rFonts w:eastAsia="Calibri"/>
          <w:color w:val="FF0000"/>
        </w:rPr>
      </w:pPr>
    </w:p>
    <w:p w14:paraId="488A47E9" w14:textId="77777777" w:rsidR="00416520" w:rsidRPr="001928A3" w:rsidRDefault="00416520" w:rsidP="001928A3">
      <w:pPr>
        <w:ind w:left="1080"/>
        <w:contextualSpacing/>
        <w:rPr>
          <w:rFonts w:eastAsia="Calibri"/>
          <w:color w:val="FF0000"/>
        </w:rPr>
      </w:pPr>
    </w:p>
    <w:p w14:paraId="58CB49F9" w14:textId="77777777" w:rsidR="001928A3" w:rsidRPr="001928A3" w:rsidRDefault="001928A3" w:rsidP="001928A3">
      <w:pPr>
        <w:numPr>
          <w:ilvl w:val="0"/>
          <w:numId w:val="6"/>
        </w:numPr>
        <w:spacing w:after="200" w:line="276" w:lineRule="auto"/>
        <w:contextualSpacing/>
        <w:rPr>
          <w:rFonts w:eastAsia="Calibri"/>
        </w:rPr>
      </w:pPr>
      <w:r w:rsidRPr="001928A3">
        <w:rPr>
          <w:rFonts w:eastAsia="Calibri"/>
        </w:rPr>
        <w:lastRenderedPageBreak/>
        <w:t xml:space="preserve">A minimum of 14 days on Electronic Home Monitoring (EHM), paid for by the student/guardian. Every day of non-compliance/violations while on EHM will result in an extra day of EHM. </w:t>
      </w:r>
      <w:r w:rsidRPr="001928A3">
        <w:rPr>
          <w:rFonts w:eastAsia="Calibri"/>
        </w:rPr>
        <w:tab/>
      </w:r>
      <w:r w:rsidRPr="001928A3">
        <w:rPr>
          <w:rFonts w:eastAsia="Calibri"/>
        </w:rPr>
        <w:tab/>
      </w:r>
      <w:r w:rsidRPr="001928A3">
        <w:rPr>
          <w:rFonts w:eastAsia="Calibri"/>
        </w:rPr>
        <w:tab/>
      </w:r>
      <w:r w:rsidRPr="001928A3">
        <w:rPr>
          <w:rFonts w:eastAsia="Calibri"/>
        </w:rPr>
        <w:tab/>
      </w:r>
      <w:r w:rsidRPr="001928A3">
        <w:rPr>
          <w:rFonts w:eastAsia="Calibri"/>
        </w:rPr>
        <w:tab/>
      </w:r>
      <w:r w:rsidRPr="001928A3">
        <w:rPr>
          <w:rFonts w:eastAsia="Calibri"/>
        </w:rPr>
        <w:tab/>
      </w:r>
      <w:r w:rsidRPr="001928A3">
        <w:rPr>
          <w:rFonts w:eastAsia="Calibri"/>
        </w:rPr>
        <w:tab/>
      </w:r>
      <w:r w:rsidRPr="001928A3">
        <w:rPr>
          <w:rFonts w:eastAsia="Calibri"/>
        </w:rPr>
        <w:tab/>
      </w:r>
    </w:p>
    <w:p w14:paraId="09E1B1B3" w14:textId="77777777" w:rsidR="001928A3" w:rsidRPr="001928A3" w:rsidRDefault="001928A3" w:rsidP="001928A3">
      <w:pPr>
        <w:numPr>
          <w:ilvl w:val="1"/>
          <w:numId w:val="6"/>
        </w:numPr>
        <w:spacing w:after="200" w:line="276" w:lineRule="auto"/>
        <w:contextualSpacing/>
        <w:rPr>
          <w:rFonts w:eastAsia="Calibri"/>
        </w:rPr>
      </w:pPr>
      <w:r w:rsidRPr="001928A3">
        <w:rPr>
          <w:rFonts w:eastAsia="Calibri"/>
        </w:rPr>
        <w:t xml:space="preserve">EHM Fees: $82.00 for the first 2 weeks, plus an activation fee of $30.00. An additional charge of $6.00 per day will accrue after 14 days. </w:t>
      </w:r>
    </w:p>
    <w:p w14:paraId="326AC425" w14:textId="77777777" w:rsidR="001928A3" w:rsidRPr="001928A3" w:rsidRDefault="001928A3" w:rsidP="001928A3">
      <w:pPr>
        <w:numPr>
          <w:ilvl w:val="1"/>
          <w:numId w:val="6"/>
        </w:numPr>
        <w:spacing w:after="200" w:line="276" w:lineRule="auto"/>
        <w:contextualSpacing/>
        <w:rPr>
          <w:rFonts w:eastAsia="Calibri"/>
        </w:rPr>
      </w:pPr>
      <w:r w:rsidRPr="001928A3">
        <w:rPr>
          <w:rFonts w:eastAsia="Calibri"/>
        </w:rPr>
        <w:t xml:space="preserve">Violations include but are not limited </w:t>
      </w:r>
      <w:proofErr w:type="gramStart"/>
      <w:r w:rsidRPr="001928A3">
        <w:rPr>
          <w:rFonts w:eastAsia="Calibri"/>
        </w:rPr>
        <w:t>to:</w:t>
      </w:r>
      <w:proofErr w:type="gramEnd"/>
      <w:r w:rsidRPr="001928A3">
        <w:rPr>
          <w:rFonts w:eastAsia="Calibri"/>
        </w:rPr>
        <w:t xml:space="preserve"> allowing your EHM to lose a charge, absent or late to school/class and failure to follow your approved schedule. </w:t>
      </w:r>
    </w:p>
    <w:p w14:paraId="44F3880C" w14:textId="77777777" w:rsidR="001928A3" w:rsidRPr="001928A3" w:rsidRDefault="001928A3" w:rsidP="001928A3">
      <w:pPr>
        <w:numPr>
          <w:ilvl w:val="1"/>
          <w:numId w:val="6"/>
        </w:numPr>
        <w:spacing w:after="200" w:line="276" w:lineRule="auto"/>
        <w:contextualSpacing/>
        <w:rPr>
          <w:rFonts w:eastAsia="Calibri"/>
        </w:rPr>
      </w:pPr>
      <w:r w:rsidRPr="001928A3">
        <w:rPr>
          <w:rFonts w:eastAsia="Calibri"/>
        </w:rPr>
        <w:t xml:space="preserve">All schedules while on EHM need to be approved by the Social Worker. Schedules need to be approved 24 hours in advance and before 4:30pm on Friday, for the upcoming weekend. </w:t>
      </w:r>
    </w:p>
    <w:p w14:paraId="4DB70E93" w14:textId="77777777" w:rsidR="001928A3" w:rsidRPr="001928A3" w:rsidRDefault="001928A3" w:rsidP="001928A3">
      <w:pPr>
        <w:ind w:left="1440"/>
        <w:contextualSpacing/>
        <w:rPr>
          <w:rFonts w:eastAsia="Calibri"/>
        </w:rPr>
      </w:pPr>
    </w:p>
    <w:p w14:paraId="02B6EB8E" w14:textId="77777777" w:rsidR="001928A3" w:rsidRPr="001928A3" w:rsidRDefault="001928A3" w:rsidP="001928A3">
      <w:pPr>
        <w:numPr>
          <w:ilvl w:val="0"/>
          <w:numId w:val="6"/>
        </w:numPr>
        <w:spacing w:after="200" w:line="276" w:lineRule="auto"/>
        <w:contextualSpacing/>
        <w:rPr>
          <w:rFonts w:eastAsia="Calibri"/>
        </w:rPr>
      </w:pPr>
      <w:r w:rsidRPr="001928A3">
        <w:rPr>
          <w:rFonts w:eastAsia="Calibri"/>
        </w:rPr>
        <w:t xml:space="preserve">Random drug testing as requested by the worker. Refusal to comply with a drug test could be considered a positive test. The worker may request a hair follicle test, nail test or a sweat patch at any time at the students’/guardians’ expense. </w:t>
      </w:r>
    </w:p>
    <w:p w14:paraId="3E776B5F" w14:textId="77777777" w:rsidR="001928A3" w:rsidRPr="001928A3" w:rsidRDefault="001928A3" w:rsidP="001928A3">
      <w:pPr>
        <w:ind w:left="720"/>
        <w:contextualSpacing/>
        <w:rPr>
          <w:rFonts w:eastAsia="Calibri"/>
        </w:rPr>
      </w:pPr>
    </w:p>
    <w:p w14:paraId="065EEB9E" w14:textId="77777777" w:rsidR="001928A3" w:rsidRPr="001928A3" w:rsidRDefault="001928A3" w:rsidP="001928A3">
      <w:pPr>
        <w:numPr>
          <w:ilvl w:val="0"/>
          <w:numId w:val="6"/>
        </w:numPr>
        <w:spacing w:after="200" w:line="276" w:lineRule="auto"/>
        <w:contextualSpacing/>
        <w:rPr>
          <w:rFonts w:eastAsia="Calibri"/>
        </w:rPr>
      </w:pPr>
      <w:r w:rsidRPr="001928A3">
        <w:rPr>
          <w:rFonts w:eastAsia="Calibri"/>
        </w:rPr>
        <w:t xml:space="preserve">Safety Network Meetings or Family Group Decision Making meetings with extended family and friends.  </w:t>
      </w:r>
    </w:p>
    <w:p w14:paraId="0281B730" w14:textId="77777777" w:rsidR="001928A3" w:rsidRPr="001928A3" w:rsidRDefault="001928A3" w:rsidP="001928A3">
      <w:pPr>
        <w:ind w:left="720"/>
        <w:contextualSpacing/>
        <w:rPr>
          <w:rFonts w:eastAsia="Calibri"/>
        </w:rPr>
      </w:pPr>
    </w:p>
    <w:p w14:paraId="455D550C" w14:textId="77777777" w:rsidR="001928A3" w:rsidRPr="001928A3" w:rsidRDefault="001928A3" w:rsidP="001928A3">
      <w:pPr>
        <w:numPr>
          <w:ilvl w:val="0"/>
          <w:numId w:val="6"/>
        </w:numPr>
        <w:spacing w:after="200" w:line="276" w:lineRule="auto"/>
        <w:contextualSpacing/>
        <w:rPr>
          <w:rFonts w:eastAsia="Calibri"/>
        </w:rPr>
      </w:pPr>
      <w:r w:rsidRPr="001928A3">
        <w:rPr>
          <w:rFonts w:eastAsia="Calibri"/>
        </w:rPr>
        <w:t xml:space="preserve">Further non-compliance with the truancy contract OR if there is an immediate safety concern, the worker could consult with the County Attorney’s Office about filing a CHIPS (Child in need of protection or services) Petition. If a CHIPS petition is filed and accepted, a court date will be scheduled, and the guardian and student will be summoned to attend court. </w:t>
      </w:r>
    </w:p>
    <w:p w14:paraId="28949870" w14:textId="77777777" w:rsidR="001928A3" w:rsidRPr="001928A3" w:rsidRDefault="001928A3" w:rsidP="001928A3">
      <w:pPr>
        <w:numPr>
          <w:ilvl w:val="1"/>
          <w:numId w:val="6"/>
        </w:numPr>
        <w:spacing w:after="200" w:line="276" w:lineRule="auto"/>
        <w:contextualSpacing/>
        <w:rPr>
          <w:rFonts w:eastAsia="Calibri"/>
        </w:rPr>
      </w:pPr>
      <w:r w:rsidRPr="001928A3">
        <w:rPr>
          <w:rFonts w:eastAsia="Calibri"/>
        </w:rPr>
        <w:t>Guardians are responsible for all court fees/guardian ad litem (GAL) fees and attending all court hearings. GAL fees are approximately $1000.00</w:t>
      </w:r>
    </w:p>
    <w:p w14:paraId="67A8BA75" w14:textId="77777777" w:rsidR="001928A3" w:rsidRPr="001928A3" w:rsidRDefault="001928A3" w:rsidP="001928A3">
      <w:pPr>
        <w:numPr>
          <w:ilvl w:val="1"/>
          <w:numId w:val="6"/>
        </w:numPr>
        <w:spacing w:after="200" w:line="276" w:lineRule="auto"/>
        <w:contextualSpacing/>
        <w:rPr>
          <w:rFonts w:eastAsia="Calibri"/>
        </w:rPr>
      </w:pPr>
      <w:r w:rsidRPr="001928A3">
        <w:rPr>
          <w:rFonts w:eastAsia="Calibri"/>
        </w:rPr>
        <w:t xml:space="preserve">Guardians will be obliged to follow the same court order as their child and could be asked to participate in any recommended services. </w:t>
      </w:r>
    </w:p>
    <w:p w14:paraId="4F05F611" w14:textId="77777777" w:rsidR="001928A3" w:rsidRPr="001928A3" w:rsidRDefault="001928A3" w:rsidP="001928A3">
      <w:pPr>
        <w:numPr>
          <w:ilvl w:val="1"/>
          <w:numId w:val="6"/>
        </w:numPr>
        <w:spacing w:after="200" w:line="276" w:lineRule="auto"/>
        <w:contextualSpacing/>
        <w:rPr>
          <w:rFonts w:eastAsia="Calibri"/>
        </w:rPr>
      </w:pPr>
      <w:r w:rsidRPr="001928A3">
        <w:rPr>
          <w:rFonts w:eastAsia="Calibri"/>
        </w:rPr>
        <w:t xml:space="preserve">Attorney(s) and a Guardian ad Litem will be assigned to the case and will be required to meet with the child and guardians prior to every court hearing. Attorneys and GAL will be involved in case planning.  </w:t>
      </w:r>
    </w:p>
    <w:p w14:paraId="32BDC2AB" w14:textId="77777777" w:rsidR="001928A3" w:rsidRPr="001928A3" w:rsidRDefault="001928A3" w:rsidP="001928A3">
      <w:pPr>
        <w:contextualSpacing/>
        <w:rPr>
          <w:rFonts w:eastAsia="Calibri"/>
        </w:rPr>
      </w:pPr>
    </w:p>
    <w:p w14:paraId="34E1E174" w14:textId="77777777" w:rsidR="001928A3" w:rsidRPr="001928A3" w:rsidRDefault="001928A3" w:rsidP="001928A3">
      <w:pPr>
        <w:contextualSpacing/>
        <w:rPr>
          <w:rFonts w:eastAsia="Calibri"/>
        </w:rPr>
      </w:pPr>
    </w:p>
    <w:p w14:paraId="5892F5FB" w14:textId="77777777" w:rsidR="001928A3" w:rsidRPr="001928A3" w:rsidRDefault="001928A3" w:rsidP="001928A3">
      <w:pPr>
        <w:contextualSpacing/>
        <w:rPr>
          <w:rFonts w:eastAsia="Calibri"/>
        </w:rPr>
      </w:pPr>
    </w:p>
    <w:p w14:paraId="18F38C08" w14:textId="77777777" w:rsidR="001928A3" w:rsidRPr="001928A3" w:rsidRDefault="001928A3" w:rsidP="001928A3">
      <w:pPr>
        <w:contextualSpacing/>
        <w:rPr>
          <w:rFonts w:eastAsia="Calibri"/>
        </w:rPr>
      </w:pPr>
    </w:p>
    <w:p w14:paraId="524FCD52" w14:textId="77777777" w:rsidR="001928A3" w:rsidRPr="001928A3" w:rsidRDefault="001928A3" w:rsidP="001928A3">
      <w:pPr>
        <w:contextualSpacing/>
        <w:rPr>
          <w:rFonts w:eastAsia="Calibri"/>
        </w:rPr>
      </w:pPr>
    </w:p>
    <w:p w14:paraId="5A84A864" w14:textId="77777777" w:rsidR="001928A3" w:rsidRPr="001928A3" w:rsidRDefault="001928A3" w:rsidP="001928A3">
      <w:pPr>
        <w:contextualSpacing/>
        <w:rPr>
          <w:rFonts w:eastAsia="Calibri"/>
        </w:rPr>
      </w:pPr>
    </w:p>
    <w:p w14:paraId="2E3CE9DB" w14:textId="77777777" w:rsidR="001928A3" w:rsidRPr="001928A3" w:rsidRDefault="001928A3" w:rsidP="001928A3">
      <w:pPr>
        <w:contextualSpacing/>
        <w:rPr>
          <w:rFonts w:eastAsia="Calibri"/>
        </w:rPr>
      </w:pPr>
    </w:p>
    <w:p w14:paraId="71E4551E" w14:textId="77777777" w:rsidR="001928A3" w:rsidRPr="001928A3" w:rsidRDefault="001928A3" w:rsidP="001928A3">
      <w:pPr>
        <w:contextualSpacing/>
        <w:rPr>
          <w:rFonts w:eastAsia="Calibri"/>
        </w:rPr>
      </w:pPr>
    </w:p>
    <w:p w14:paraId="5FA24294" w14:textId="77777777" w:rsidR="001928A3" w:rsidRPr="001928A3" w:rsidRDefault="001928A3" w:rsidP="001928A3">
      <w:pPr>
        <w:contextualSpacing/>
        <w:rPr>
          <w:rFonts w:eastAsia="Calibri"/>
        </w:rPr>
      </w:pPr>
    </w:p>
    <w:p w14:paraId="6EE10A25" w14:textId="77777777" w:rsidR="001928A3" w:rsidRPr="001928A3" w:rsidRDefault="001928A3" w:rsidP="001928A3">
      <w:pPr>
        <w:contextualSpacing/>
        <w:rPr>
          <w:rFonts w:eastAsia="Calibri"/>
        </w:rPr>
      </w:pPr>
    </w:p>
    <w:p w14:paraId="4A4F1A3D" w14:textId="77777777" w:rsidR="001928A3" w:rsidRPr="001928A3" w:rsidRDefault="001928A3" w:rsidP="001928A3">
      <w:pPr>
        <w:contextualSpacing/>
        <w:rPr>
          <w:rFonts w:eastAsia="Calibri"/>
        </w:rPr>
      </w:pPr>
    </w:p>
    <w:p w14:paraId="57AE661C" w14:textId="77777777" w:rsidR="001928A3" w:rsidRPr="001928A3" w:rsidRDefault="001928A3" w:rsidP="001928A3">
      <w:pPr>
        <w:contextualSpacing/>
        <w:rPr>
          <w:rFonts w:eastAsia="Calibri"/>
        </w:rPr>
      </w:pPr>
    </w:p>
    <w:p w14:paraId="589012BE" w14:textId="77777777" w:rsidR="001928A3" w:rsidRPr="001928A3" w:rsidRDefault="001928A3" w:rsidP="001928A3">
      <w:pPr>
        <w:contextualSpacing/>
        <w:rPr>
          <w:rFonts w:eastAsia="Calibri"/>
        </w:rPr>
      </w:pPr>
    </w:p>
    <w:p w14:paraId="2A2BE34F" w14:textId="77777777" w:rsidR="001928A3" w:rsidRPr="001928A3" w:rsidRDefault="001928A3" w:rsidP="001928A3">
      <w:pPr>
        <w:contextualSpacing/>
        <w:rPr>
          <w:rFonts w:eastAsia="Calibri"/>
        </w:rPr>
      </w:pPr>
    </w:p>
    <w:p w14:paraId="70BC10D5" w14:textId="77777777" w:rsidR="001928A3" w:rsidRPr="001928A3" w:rsidRDefault="001928A3" w:rsidP="001928A3">
      <w:pPr>
        <w:contextualSpacing/>
        <w:rPr>
          <w:rFonts w:eastAsia="Calibri"/>
        </w:rPr>
      </w:pPr>
    </w:p>
    <w:p w14:paraId="79DEB1FD" w14:textId="77777777" w:rsidR="001928A3" w:rsidRPr="001928A3" w:rsidRDefault="001928A3" w:rsidP="001928A3">
      <w:pPr>
        <w:contextualSpacing/>
        <w:rPr>
          <w:rFonts w:eastAsia="Calibri"/>
        </w:rPr>
      </w:pPr>
    </w:p>
    <w:p w14:paraId="6F5F256D" w14:textId="77777777" w:rsidR="001928A3" w:rsidRPr="001928A3" w:rsidRDefault="001928A3" w:rsidP="001928A3">
      <w:pPr>
        <w:contextualSpacing/>
        <w:rPr>
          <w:rFonts w:eastAsia="Calibri"/>
        </w:rPr>
      </w:pPr>
    </w:p>
    <w:p w14:paraId="4884EF72" w14:textId="757CD5E1" w:rsidR="00B10F20" w:rsidRPr="007D2FC7" w:rsidRDefault="00B10F20" w:rsidP="001928A3">
      <w:pPr>
        <w:contextualSpacing/>
        <w:rPr>
          <w:rFonts w:eastAsia="Calibri"/>
        </w:rPr>
      </w:pPr>
    </w:p>
    <w:sectPr w:rsidR="00B10F20" w:rsidRPr="007D2FC7" w:rsidSect="001A3C4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LaM Display">
    <w:charset w:val="00"/>
    <w:family w:val="auto"/>
    <w:pitch w:val="variable"/>
    <w:sig w:usb0="8000206F" w:usb1="4200004A" w:usb2="00000000" w:usb3="00000000" w:csb0="00000001" w:csb1="00000000"/>
  </w:font>
  <w:font w:name="Cavolini">
    <w:charset w:val="00"/>
    <w:family w:val="script"/>
    <w:pitch w:val="variable"/>
    <w:sig w:usb0="A11526FF" w:usb1="8000000A" w:usb2="00010000" w:usb3="00000000" w:csb0="0000019F" w:csb1="00000000"/>
  </w:font>
  <w:font w:name="Rocket Arabic Fixed">
    <w:panose1 w:val="02070309020205020404"/>
    <w:charset w:val="00"/>
    <w:family w:val="modern"/>
    <w:pitch w:val="fixed"/>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BAA"/>
    <w:multiLevelType w:val="hybridMultilevel"/>
    <w:tmpl w:val="F160AA02"/>
    <w:lvl w:ilvl="0" w:tplc="F7D2D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C53676"/>
    <w:multiLevelType w:val="hybridMultilevel"/>
    <w:tmpl w:val="39CA7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A6446"/>
    <w:multiLevelType w:val="hybridMultilevel"/>
    <w:tmpl w:val="51E4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F5FC8"/>
    <w:multiLevelType w:val="hybridMultilevel"/>
    <w:tmpl w:val="193C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27C1D"/>
    <w:multiLevelType w:val="hybridMultilevel"/>
    <w:tmpl w:val="E9085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C620F"/>
    <w:multiLevelType w:val="hybridMultilevel"/>
    <w:tmpl w:val="07103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95074">
    <w:abstractNumId w:val="1"/>
  </w:num>
  <w:num w:numId="2" w16cid:durableId="131101110">
    <w:abstractNumId w:val="5"/>
  </w:num>
  <w:num w:numId="3" w16cid:durableId="1058823083">
    <w:abstractNumId w:val="0"/>
  </w:num>
  <w:num w:numId="4" w16cid:durableId="1424523257">
    <w:abstractNumId w:val="2"/>
  </w:num>
  <w:num w:numId="5" w16cid:durableId="1991399704">
    <w:abstractNumId w:val="3"/>
  </w:num>
  <w:num w:numId="6" w16cid:durableId="735979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25"/>
    <w:rsid w:val="00030A81"/>
    <w:rsid w:val="000571EA"/>
    <w:rsid w:val="00101BE6"/>
    <w:rsid w:val="00120C36"/>
    <w:rsid w:val="0012271E"/>
    <w:rsid w:val="00156790"/>
    <w:rsid w:val="00182558"/>
    <w:rsid w:val="001928A3"/>
    <w:rsid w:val="001A3C45"/>
    <w:rsid w:val="001B57C2"/>
    <w:rsid w:val="00216E68"/>
    <w:rsid w:val="002255A6"/>
    <w:rsid w:val="00243DD6"/>
    <w:rsid w:val="00251CAA"/>
    <w:rsid w:val="00255CC6"/>
    <w:rsid w:val="002630D9"/>
    <w:rsid w:val="00280794"/>
    <w:rsid w:val="002E6C25"/>
    <w:rsid w:val="00305DB9"/>
    <w:rsid w:val="003E41EA"/>
    <w:rsid w:val="003F1D44"/>
    <w:rsid w:val="00416520"/>
    <w:rsid w:val="00421A8D"/>
    <w:rsid w:val="0043136D"/>
    <w:rsid w:val="00437F53"/>
    <w:rsid w:val="004F04E1"/>
    <w:rsid w:val="00547694"/>
    <w:rsid w:val="00564F8E"/>
    <w:rsid w:val="005D0F70"/>
    <w:rsid w:val="005D1937"/>
    <w:rsid w:val="005E389D"/>
    <w:rsid w:val="005F2F1F"/>
    <w:rsid w:val="006060D6"/>
    <w:rsid w:val="00631EEC"/>
    <w:rsid w:val="006653AE"/>
    <w:rsid w:val="006670FC"/>
    <w:rsid w:val="00667914"/>
    <w:rsid w:val="00672CC3"/>
    <w:rsid w:val="00680CE3"/>
    <w:rsid w:val="00697BBA"/>
    <w:rsid w:val="006B69AD"/>
    <w:rsid w:val="006C785D"/>
    <w:rsid w:val="006D5944"/>
    <w:rsid w:val="006E37DF"/>
    <w:rsid w:val="006F6417"/>
    <w:rsid w:val="007214EC"/>
    <w:rsid w:val="00764974"/>
    <w:rsid w:val="007923D7"/>
    <w:rsid w:val="007C2E69"/>
    <w:rsid w:val="007D2FC7"/>
    <w:rsid w:val="007D5DBF"/>
    <w:rsid w:val="007E3705"/>
    <w:rsid w:val="007F5EED"/>
    <w:rsid w:val="007F61DA"/>
    <w:rsid w:val="00805A8A"/>
    <w:rsid w:val="00854B75"/>
    <w:rsid w:val="008E6452"/>
    <w:rsid w:val="00940C32"/>
    <w:rsid w:val="00A30E98"/>
    <w:rsid w:val="00AA0054"/>
    <w:rsid w:val="00AD2653"/>
    <w:rsid w:val="00AE390D"/>
    <w:rsid w:val="00B10F20"/>
    <w:rsid w:val="00B24004"/>
    <w:rsid w:val="00B44025"/>
    <w:rsid w:val="00B66DBA"/>
    <w:rsid w:val="00B93318"/>
    <w:rsid w:val="00B96DAB"/>
    <w:rsid w:val="00BA4F3A"/>
    <w:rsid w:val="00BD778A"/>
    <w:rsid w:val="00C12AE7"/>
    <w:rsid w:val="00C23C29"/>
    <w:rsid w:val="00C31224"/>
    <w:rsid w:val="00C32F3A"/>
    <w:rsid w:val="00CA5372"/>
    <w:rsid w:val="00CC137E"/>
    <w:rsid w:val="00CD36BE"/>
    <w:rsid w:val="00D24E1B"/>
    <w:rsid w:val="00D2502E"/>
    <w:rsid w:val="00D32289"/>
    <w:rsid w:val="00D924F2"/>
    <w:rsid w:val="00DB06D8"/>
    <w:rsid w:val="00DE7AEF"/>
    <w:rsid w:val="00ED784D"/>
    <w:rsid w:val="00F06429"/>
    <w:rsid w:val="00F15ABF"/>
    <w:rsid w:val="00FB3671"/>
    <w:rsid w:val="00FC444E"/>
    <w:rsid w:val="00FC5C50"/>
    <w:rsid w:val="00FE6D0A"/>
    <w:rsid w:val="00FE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82D5AFB"/>
  <w15:docId w15:val="{CBBA1ECA-3B9B-41FF-A20D-F0F4C786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5372"/>
    <w:rPr>
      <w:rFonts w:ascii="Tahoma" w:hAnsi="Tahoma" w:cs="Tahoma"/>
      <w:sz w:val="16"/>
      <w:szCs w:val="16"/>
    </w:rPr>
  </w:style>
  <w:style w:type="paragraph" w:styleId="ListParagraph">
    <w:name w:val="List Paragraph"/>
    <w:basedOn w:val="Normal"/>
    <w:uiPriority w:val="34"/>
    <w:qFormat/>
    <w:rsid w:val="00030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BDE868E3CA3D7439BAF158DC2E8F684" ma:contentTypeVersion="10" ma:contentTypeDescription="Create a new document." ma:contentTypeScope="" ma:versionID="62a05316cbce409bc84016c16362f80b">
  <xsd:schema xmlns:xsd="http://www.w3.org/2001/XMLSchema" xmlns:xs="http://www.w3.org/2001/XMLSchema" xmlns:p="http://schemas.microsoft.com/office/2006/metadata/properties" xmlns:ns2="0bbb22a0-2528-46a9-b346-fbade2862470" targetNamespace="http://schemas.microsoft.com/office/2006/metadata/properties" ma:root="true" ma:fieldsID="ea198ce3009193b05212e2ef59128cd1" ns2:_="">
    <xsd:import namespace="0bbb22a0-2528-46a9-b346-fbade28624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b22a0-2528-46a9-b346-fbade28624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1BD76-4515-4540-82AB-5BFD9AF5A2E7}">
  <ds:schemaRefs>
    <ds:schemaRef ds:uri="http://purl.org/dc/dcmitype/"/>
    <ds:schemaRef ds:uri="http://schemas.microsoft.com/office/2006/documentManagement/types"/>
    <ds:schemaRef ds:uri="http://purl.org/dc/elements/1.1/"/>
    <ds:schemaRef ds:uri="0bbb22a0-2528-46a9-b346-fbade286247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E6AF8DB-FEBA-41C1-8167-76B5ABD91996}">
  <ds:schemaRefs>
    <ds:schemaRef ds:uri="http://schemas.microsoft.com/sharepoint/events"/>
  </ds:schemaRefs>
</ds:datastoreItem>
</file>

<file path=customXml/itemProps3.xml><?xml version="1.0" encoding="utf-8"?>
<ds:datastoreItem xmlns:ds="http://schemas.openxmlformats.org/officeDocument/2006/customXml" ds:itemID="{67696459-76BE-41FB-834C-4EA1FC72B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b22a0-2528-46a9-b346-fbade2862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5792B-431D-4483-B937-67CC59EE7B19}">
  <ds:schemaRefs>
    <ds:schemaRef ds:uri="http://schemas.microsoft.com/office/2006/metadata/longProperties"/>
  </ds:schemaRefs>
</ds:datastoreItem>
</file>

<file path=customXml/itemProps5.xml><?xml version="1.0" encoding="utf-8"?>
<ds:datastoreItem xmlns:ds="http://schemas.openxmlformats.org/officeDocument/2006/customXml" ds:itemID="{D1F9CD03-1576-41D4-A477-AD5C48374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Chaska Letterhead</vt:lpstr>
    </vt:vector>
  </TitlesOfParts>
  <Company>Government Center</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Chaska Letterhead</dc:title>
  <dc:creator>sdavis</dc:creator>
  <cp:lastModifiedBy>Ashley Kempf</cp:lastModifiedBy>
  <cp:revision>3</cp:revision>
  <cp:lastPrinted>2016-08-18T14:59:00Z</cp:lastPrinted>
  <dcterms:created xsi:type="dcterms:W3CDTF">2024-09-24T14:22:00Z</dcterms:created>
  <dcterms:modified xsi:type="dcterms:W3CDTF">2024-09-24T14:23:00Z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CARVERCO-580-1</vt:lpwstr>
  </property>
  <property fmtid="{D5CDD505-2E9C-101B-9397-08002B2CF9AE}" pid="4" name="_dlc_DocIdItemGuid">
    <vt:lpwstr>9652c245-ede4-4f77-940d-a07bb97bd6d7</vt:lpwstr>
  </property>
  <property fmtid="{D5CDD505-2E9C-101B-9397-08002B2CF9AE}" pid="5" name="_dlc_DocIdUrl">
    <vt:lpwstr>http://connection.co.carver.mn.us/div/CSS/_layouts/DocIdRedir.aspx?ID=CARVERCO-580-1, CARVERCO-580-1</vt:lpwstr>
  </property>
</Properties>
</file>